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80" w:rsidRPr="00383E3C" w:rsidRDefault="00577D80" w:rsidP="00577D80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The Instrumentalist</w:t>
      </w:r>
    </w:p>
    <w:p w:rsidR="00577D80" w:rsidRPr="00383E3C" w:rsidRDefault="00577D80" w:rsidP="00577D80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572812">
        <w:rPr>
          <w:sz w:val="32"/>
          <w:u w:val="single"/>
        </w:rPr>
        <w:t>Clarinet</w:t>
      </w:r>
    </w:p>
    <w:p w:rsidR="00577D80" w:rsidRPr="001E4611" w:rsidRDefault="00577D80" w:rsidP="00577D80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577D80" w:rsidRPr="001E4611" w:rsidRDefault="00577D80" w:rsidP="00577D80">
      <w:pPr>
        <w:spacing w:line="360" w:lineRule="auto"/>
        <w:rPr>
          <w:sz w:val="32"/>
        </w:rPr>
      </w:pPr>
      <w:r>
        <w:rPr>
          <w:rFonts w:cs="Tahoma"/>
          <w:color w:val="262626"/>
          <w:sz w:val="32"/>
        </w:rPr>
        <w:t>Jones, Brian. Tuning the Clarinet Section</w:t>
      </w:r>
      <w:r w:rsidRPr="001E4611">
        <w:rPr>
          <w:rFonts w:cs="Tahoma"/>
          <w:color w:val="262626"/>
          <w:sz w:val="32"/>
        </w:rPr>
        <w:t>.</w:t>
      </w:r>
      <w:r>
        <w:rPr>
          <w:rFonts w:cs="Tahoma"/>
          <w:color w:val="262626"/>
          <w:sz w:val="32"/>
        </w:rPr>
        <w:t xml:space="preserve"> </w:t>
      </w:r>
      <w:proofErr w:type="gramStart"/>
      <w:r>
        <w:rPr>
          <w:rFonts w:cs="Tahoma"/>
          <w:color w:val="262626"/>
          <w:sz w:val="32"/>
        </w:rPr>
        <w:t>The Instrumentalist (June, 1999), Vol. 53, No. 11 pp 46-50.</w:t>
      </w:r>
      <w:proofErr w:type="gramEnd"/>
      <w:r w:rsidRPr="001E4611">
        <w:rPr>
          <w:rFonts w:cs="Tahoma"/>
          <w:color w:val="262626"/>
          <w:sz w:val="32"/>
        </w:rPr>
        <w:t xml:space="preserve">  </w:t>
      </w:r>
    </w:p>
    <w:p w:rsidR="00577D80" w:rsidRPr="001E4611" w:rsidRDefault="00577D80" w:rsidP="00577D80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Tuning the Clarinet Section</w:t>
      </w:r>
    </w:p>
    <w:p w:rsidR="00577D80" w:rsidRPr="001E4611" w:rsidRDefault="00577D80" w:rsidP="00577D80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Brian Jones</w:t>
      </w:r>
    </w:p>
    <w:p w:rsidR="00577D80" w:rsidRPr="00383E3C" w:rsidRDefault="00577D80" w:rsidP="00577D8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061DDC" w:rsidRPr="00061DDC" w:rsidRDefault="00061DDC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Need to find the sweet spot on the embouchure</w:t>
      </w:r>
    </w:p>
    <w:p w:rsidR="00061DDC" w:rsidRPr="00061DDC" w:rsidRDefault="00061DDC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Beginners tend to play flat, not enough support</w:t>
      </w:r>
    </w:p>
    <w:p w:rsidR="00061DDC" w:rsidRPr="00061DDC" w:rsidRDefault="00061DDC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First demonstrate correct pitch on piano or clarinet, then student plays then play together- demonstrate pitch bending</w:t>
      </w:r>
    </w:p>
    <w:p w:rsidR="00572812" w:rsidRPr="00572812" w:rsidRDefault="00572812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Start with just mouthpiece, then move to mouthpiece and barrel when steady</w:t>
      </w:r>
    </w:p>
    <w:p w:rsidR="00572812" w:rsidRPr="00572812" w:rsidRDefault="00572812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Students should say hue when playing (correct tongue placement)</w:t>
      </w:r>
    </w:p>
    <w:p w:rsidR="00572812" w:rsidRPr="00572812" w:rsidRDefault="00572812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Before tuning, practice playing all registers of instrument</w:t>
      </w:r>
    </w:p>
    <w:p w:rsidR="00572812" w:rsidRPr="00572812" w:rsidRDefault="00572812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Need to tune two notes to adjust both joints –play G4 to adjust joint A and C5 to adjust joint B</w:t>
      </w:r>
    </w:p>
    <w:p w:rsidR="00572812" w:rsidRPr="00572812" w:rsidRDefault="00572812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Gives passages to play for tuning purposes</w:t>
      </w:r>
    </w:p>
    <w:p w:rsidR="00572812" w:rsidRPr="00572812" w:rsidRDefault="00572812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Be careful with the angle of clarinet, should not be out too far</w:t>
      </w:r>
    </w:p>
    <w:p w:rsidR="00572812" w:rsidRPr="00572812" w:rsidRDefault="00572812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Shows several notes that will still be out of tune even when the instrument is in tune and some suggestions</w:t>
      </w:r>
    </w:p>
    <w:p w:rsidR="00572812" w:rsidRPr="00572812" w:rsidRDefault="00572812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Pieces split in octaves are difficult to play in tune because different registers have different tuning tendencies</w:t>
      </w:r>
    </w:p>
    <w:p w:rsidR="00577D80" w:rsidRDefault="00572812" w:rsidP="00577D80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They have made new clarinets that are great tone for solo works but blending with them is not great for ensembles</w:t>
      </w:r>
    </w:p>
    <w:p w:rsidR="00577D80" w:rsidRDefault="00577D80" w:rsidP="00577D80"/>
    <w:p w:rsidR="00577D80" w:rsidRDefault="00577D80"/>
    <w:sectPr w:rsidR="00577D80" w:rsidSect="00577D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4A0"/>
    <w:multiLevelType w:val="hybridMultilevel"/>
    <w:tmpl w:val="140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7D80"/>
    <w:rsid w:val="00061DDC"/>
    <w:rsid w:val="00572812"/>
    <w:rsid w:val="00577D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8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2013-04-18T18:58:00Z</dcterms:created>
  <dcterms:modified xsi:type="dcterms:W3CDTF">2013-04-18T20:27:00Z</dcterms:modified>
</cp:coreProperties>
</file>