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99" w:rsidRPr="00383E3C" w:rsidRDefault="00196299" w:rsidP="00196299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 w:rsidR="001A361F">
        <w:rPr>
          <w:sz w:val="32"/>
          <w:u w:val="single"/>
        </w:rPr>
        <w:t>The Flute Magazine</w:t>
      </w:r>
    </w:p>
    <w:p w:rsidR="00196299" w:rsidRPr="00383E3C" w:rsidRDefault="00196299" w:rsidP="00196299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  <w:u w:val="single"/>
        </w:rPr>
        <w:t>Flute</w:t>
      </w:r>
    </w:p>
    <w:p w:rsidR="00196299" w:rsidRPr="001E4611" w:rsidRDefault="00196299" w:rsidP="00196299">
      <w:pPr>
        <w:spacing w:line="480" w:lineRule="auto"/>
        <w:rPr>
          <w:sz w:val="32"/>
        </w:rPr>
      </w:pPr>
      <w:r w:rsidRPr="001E4611">
        <w:rPr>
          <w:sz w:val="32"/>
        </w:rPr>
        <w:t xml:space="preserve">Citation: </w:t>
      </w:r>
    </w:p>
    <w:p w:rsidR="001A361F" w:rsidRDefault="001A361F" w:rsidP="00196299">
      <w:pPr>
        <w:spacing w:line="480" w:lineRule="auto"/>
        <w:rPr>
          <w:sz w:val="32"/>
        </w:rPr>
      </w:pPr>
      <w:r w:rsidRPr="001A361F">
        <w:rPr>
          <w:rFonts w:cs="Tahoma"/>
          <w:color w:val="262626"/>
          <w:sz w:val="32"/>
        </w:rPr>
        <w:t xml:space="preserve">Phelan, Jim. </w:t>
      </w:r>
      <w:r>
        <w:rPr>
          <w:rFonts w:cs="Tahoma"/>
          <w:color w:val="262626"/>
          <w:sz w:val="32"/>
        </w:rPr>
        <w:t xml:space="preserve">How Flutes are </w:t>
      </w:r>
      <w:proofErr w:type="gramStart"/>
      <w:r>
        <w:rPr>
          <w:rFonts w:cs="Tahoma"/>
          <w:color w:val="262626"/>
          <w:sz w:val="32"/>
        </w:rPr>
        <w:t>Made</w:t>
      </w:r>
      <w:proofErr w:type="gramEnd"/>
      <w:r>
        <w:rPr>
          <w:rFonts w:cs="Tahoma"/>
          <w:color w:val="262626"/>
          <w:sz w:val="32"/>
        </w:rPr>
        <w:t xml:space="preserve">: The Headjoint. </w:t>
      </w:r>
      <w:r w:rsidRPr="001A361F">
        <w:rPr>
          <w:rFonts w:cs="Tahoma"/>
          <w:color w:val="262626"/>
          <w:sz w:val="32"/>
        </w:rPr>
        <w:t xml:space="preserve">The </w:t>
      </w:r>
      <w:r w:rsidRPr="001A361F">
        <w:rPr>
          <w:rFonts w:cs="Tahoma"/>
          <w:bCs/>
          <w:color w:val="262626"/>
          <w:sz w:val="32"/>
        </w:rPr>
        <w:t>Flute</w:t>
      </w:r>
      <w:r w:rsidRPr="001A361F">
        <w:rPr>
          <w:rFonts w:cs="Tahoma"/>
          <w:color w:val="262626"/>
          <w:sz w:val="32"/>
        </w:rPr>
        <w:t xml:space="preserve"> Magazine (Jun 2008) Vol. 27, Issue n2, pp 41-44.</w:t>
      </w:r>
      <w:r>
        <w:rPr>
          <w:rFonts w:ascii="Tahoma" w:hAnsi="Tahoma" w:cs="Tahoma"/>
          <w:color w:val="262626"/>
        </w:rPr>
        <w:t xml:space="preserve"> </w:t>
      </w:r>
    </w:p>
    <w:p w:rsidR="00196299" w:rsidRPr="001E4611" w:rsidRDefault="00196299" w:rsidP="00196299">
      <w:pPr>
        <w:spacing w:line="480" w:lineRule="auto"/>
        <w:rPr>
          <w:sz w:val="32"/>
        </w:rPr>
      </w:pPr>
      <w:r w:rsidRPr="001E4611">
        <w:rPr>
          <w:sz w:val="32"/>
        </w:rPr>
        <w:t xml:space="preserve">Article Title: </w:t>
      </w:r>
      <w:r w:rsidR="001A361F">
        <w:rPr>
          <w:sz w:val="32"/>
          <w:u w:val="single"/>
        </w:rPr>
        <w:t xml:space="preserve">How Flutes are </w:t>
      </w:r>
      <w:proofErr w:type="gramStart"/>
      <w:r w:rsidR="001A361F">
        <w:rPr>
          <w:sz w:val="32"/>
          <w:u w:val="single"/>
        </w:rPr>
        <w:t>Made</w:t>
      </w:r>
      <w:proofErr w:type="gramEnd"/>
      <w:r w:rsidR="001A361F">
        <w:rPr>
          <w:sz w:val="32"/>
          <w:u w:val="single"/>
        </w:rPr>
        <w:t>: The Headjoint</w:t>
      </w:r>
    </w:p>
    <w:p w:rsidR="00196299" w:rsidRPr="001E4611" w:rsidRDefault="00196299" w:rsidP="00196299">
      <w:pPr>
        <w:spacing w:line="480" w:lineRule="auto"/>
        <w:rPr>
          <w:sz w:val="32"/>
          <w:u w:val="single"/>
        </w:rPr>
      </w:pPr>
      <w:r w:rsidRPr="001E4611">
        <w:rPr>
          <w:sz w:val="32"/>
        </w:rPr>
        <w:t xml:space="preserve">Author: </w:t>
      </w:r>
      <w:r w:rsidR="001A361F">
        <w:rPr>
          <w:sz w:val="32"/>
          <w:u w:val="single"/>
        </w:rPr>
        <w:t>Jim Phelan</w:t>
      </w:r>
    </w:p>
    <w:p w:rsidR="00196299" w:rsidRPr="00383E3C" w:rsidRDefault="00196299" w:rsidP="00196299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1A361F" w:rsidRPr="001A361F" w:rsidRDefault="001A361F" w:rsidP="001A361F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262626"/>
        </w:rPr>
        <w:t>Every flutist likes different things in a headjoint</w:t>
      </w:r>
    </w:p>
    <w:p w:rsidR="00E873B2" w:rsidRPr="00E873B2" w:rsidRDefault="00E873B2" w:rsidP="001A361F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262626"/>
        </w:rPr>
        <w:t>Each flute maker makes flutes with their own strengths and weaknesses as a flutist in mind</w:t>
      </w:r>
    </w:p>
    <w:p w:rsidR="00E873B2" w:rsidRPr="00E873B2" w:rsidRDefault="00E873B2" w:rsidP="001A361F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262626"/>
        </w:rPr>
        <w:t>Six parts to a headjoint</w:t>
      </w:r>
    </w:p>
    <w:p w:rsidR="00E873B2" w:rsidRPr="00E873B2" w:rsidRDefault="00E873B2" w:rsidP="001A361F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262626"/>
        </w:rPr>
        <w:t>First part is to make a taper (found precise measurements through experimentation)</w:t>
      </w:r>
    </w:p>
    <w:p w:rsidR="00E873B2" w:rsidRPr="00E873B2" w:rsidRDefault="00E873B2" w:rsidP="001A361F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262626"/>
        </w:rPr>
        <w:t>Sometimes lip plate and riser made together</w:t>
      </w:r>
    </w:p>
    <w:p w:rsidR="00E873B2" w:rsidRPr="00E873B2" w:rsidRDefault="00E873B2" w:rsidP="001A361F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262626"/>
        </w:rPr>
        <w:t>Embouchure hole cut next</w:t>
      </w:r>
    </w:p>
    <w:p w:rsidR="00E873B2" w:rsidRPr="00E873B2" w:rsidRDefault="00E873B2" w:rsidP="001A361F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262626"/>
        </w:rPr>
        <w:t>Experimentation with undercutting (blending sidewalls with embouchure hole)</w:t>
      </w:r>
    </w:p>
    <w:p w:rsidR="00E873B2" w:rsidRPr="00E873B2" w:rsidRDefault="00E873B2" w:rsidP="001A361F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262626"/>
        </w:rPr>
        <w:t>Different shapes of embouchure holes change sound too</w:t>
      </w:r>
    </w:p>
    <w:p w:rsidR="00E873B2" w:rsidRPr="00E873B2" w:rsidRDefault="00E873B2" w:rsidP="001A361F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262626"/>
        </w:rPr>
        <w:t>Then the cork</w:t>
      </w:r>
    </w:p>
    <w:p w:rsidR="00E873B2" w:rsidRPr="00E873B2" w:rsidRDefault="00E873B2" w:rsidP="001A361F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262626"/>
        </w:rPr>
        <w:t>The crown is where the flute maker can show their individuality in designs</w:t>
      </w:r>
    </w:p>
    <w:p w:rsidR="00E873B2" w:rsidRPr="00E873B2" w:rsidRDefault="00E873B2" w:rsidP="001A361F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262626"/>
        </w:rPr>
        <w:t>Use new headjoint in familiar playing setting before deciding on it</w:t>
      </w:r>
    </w:p>
    <w:p w:rsidR="00196299" w:rsidRDefault="00E873B2" w:rsidP="001A361F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262626"/>
        </w:rPr>
        <w:t>Why does a platinum riser make such a difference and why does a wave headjoint work?</w:t>
      </w:r>
    </w:p>
    <w:sectPr w:rsidR="00196299" w:rsidSect="0019629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740A"/>
    <w:multiLevelType w:val="hybridMultilevel"/>
    <w:tmpl w:val="5226F072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96299"/>
    <w:rsid w:val="00196299"/>
    <w:rsid w:val="001A361F"/>
    <w:rsid w:val="00E873B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99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96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1</cp:revision>
  <dcterms:created xsi:type="dcterms:W3CDTF">2012-10-07T21:36:00Z</dcterms:created>
  <dcterms:modified xsi:type="dcterms:W3CDTF">2012-10-07T23:36:00Z</dcterms:modified>
</cp:coreProperties>
</file>