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E5" w:rsidRPr="00383E3C" w:rsidRDefault="006E48E5" w:rsidP="006E48E5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6E48E5" w:rsidRPr="00383E3C" w:rsidRDefault="006E48E5" w:rsidP="006E48E5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Instrumentalist</w:t>
      </w:r>
    </w:p>
    <w:p w:rsidR="006E48E5" w:rsidRPr="001E4611" w:rsidRDefault="006E48E5" w:rsidP="006E48E5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6E48E5" w:rsidRPr="00657723" w:rsidRDefault="006E48E5" w:rsidP="006E4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 xml:space="preserve">Allen, Andrew J. </w:t>
      </w:r>
      <w:proofErr w:type="gramStart"/>
      <w:r>
        <w:rPr>
          <w:rFonts w:cs="Times"/>
          <w:color w:val="000000"/>
          <w:sz w:val="32"/>
          <w:szCs w:val="60"/>
        </w:rPr>
        <w:t>The Easy Move from Alto Sax.</w:t>
      </w:r>
      <w:r w:rsidRPr="00F666E7">
        <w:rPr>
          <w:rFonts w:cs="Times"/>
          <w:color w:val="000000"/>
          <w:sz w:val="32"/>
          <w:szCs w:val="48"/>
        </w:rPr>
        <w:t xml:space="preserve"> </w:t>
      </w:r>
      <w:r>
        <w:rPr>
          <w:rFonts w:cs="Tahoma"/>
          <w:color w:val="262626"/>
          <w:sz w:val="32"/>
        </w:rPr>
        <w:t>The Instrumentalist (Sep 2012).</w:t>
      </w:r>
      <w:proofErr w:type="gramEnd"/>
      <w:r>
        <w:rPr>
          <w:rFonts w:cs="Tahoma"/>
          <w:color w:val="262626"/>
          <w:sz w:val="32"/>
        </w:rPr>
        <w:t xml:space="preserve"> Vol. 67. Issue 2. </w:t>
      </w:r>
      <w:proofErr w:type="gramStart"/>
      <w:r>
        <w:rPr>
          <w:rFonts w:cs="Tahoma"/>
          <w:color w:val="262626"/>
          <w:sz w:val="32"/>
        </w:rPr>
        <w:t>p</w:t>
      </w:r>
      <w:proofErr w:type="gramEnd"/>
      <w:r>
        <w:rPr>
          <w:rFonts w:cs="Tahoma"/>
          <w:color w:val="262626"/>
          <w:sz w:val="32"/>
        </w:rPr>
        <w:t xml:space="preserve"> 28-30.</w:t>
      </w:r>
    </w:p>
    <w:p w:rsidR="006E48E5" w:rsidRDefault="006E48E5" w:rsidP="006E4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6E48E5" w:rsidRDefault="006E48E5" w:rsidP="006E4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 xml:space="preserve">The Easy Move from Alto Sax </w:t>
      </w:r>
    </w:p>
    <w:p w:rsidR="006E48E5" w:rsidRDefault="006E48E5" w:rsidP="006E4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6E48E5" w:rsidRPr="001E4611" w:rsidRDefault="006E48E5" w:rsidP="006E48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Andrew J. Allen</w:t>
      </w:r>
    </w:p>
    <w:p w:rsidR="006E48E5" w:rsidRPr="00383E3C" w:rsidRDefault="006E48E5" w:rsidP="006E48E5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6E48E5" w:rsidRDefault="006E48E5" w:rsidP="006E48E5">
      <w:pPr>
        <w:pStyle w:val="ListParagraph"/>
        <w:numPr>
          <w:ilvl w:val="0"/>
          <w:numId w:val="1"/>
        </w:numPr>
      </w:pPr>
      <w:r>
        <w:t>Transition between saxophones should not be too difficult</w:t>
      </w:r>
    </w:p>
    <w:p w:rsidR="006E48E5" w:rsidRDefault="006E48E5" w:rsidP="006E48E5">
      <w:pPr>
        <w:pStyle w:val="ListParagraph"/>
        <w:numPr>
          <w:ilvl w:val="0"/>
          <w:numId w:val="1"/>
        </w:numPr>
      </w:pPr>
      <w:r>
        <w:t>Difficulties can come from improper equipment</w:t>
      </w:r>
    </w:p>
    <w:p w:rsidR="006E48E5" w:rsidRDefault="006E48E5" w:rsidP="006E48E5">
      <w:pPr>
        <w:pStyle w:val="ListParagraph"/>
        <w:numPr>
          <w:ilvl w:val="0"/>
          <w:numId w:val="1"/>
        </w:numPr>
      </w:pPr>
      <w:r>
        <w:t>Use the right mouthpieces and neck straps</w:t>
      </w:r>
    </w:p>
    <w:p w:rsidR="006E48E5" w:rsidRDefault="006E48E5" w:rsidP="006E48E5">
      <w:pPr>
        <w:pStyle w:val="ListParagraph"/>
        <w:numPr>
          <w:ilvl w:val="0"/>
          <w:numId w:val="1"/>
        </w:numPr>
      </w:pPr>
      <w:r>
        <w:t>Producing a good sound on each different sax can be a problem</w:t>
      </w:r>
    </w:p>
    <w:p w:rsidR="006E48E5" w:rsidRDefault="006E48E5" w:rsidP="006E48E5">
      <w:pPr>
        <w:pStyle w:val="ListParagraph"/>
        <w:numPr>
          <w:ilvl w:val="0"/>
          <w:numId w:val="1"/>
        </w:numPr>
      </w:pPr>
      <w:r>
        <w:t>The soprano sax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Used mostly in sax ensembles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Don’t take too much mouthpiece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 xml:space="preserve">Always use the </w:t>
      </w:r>
      <w:proofErr w:type="spellStart"/>
      <w:r>
        <w:t>neckstrap</w:t>
      </w:r>
      <w:proofErr w:type="spellEnd"/>
    </w:p>
    <w:p w:rsidR="006E48E5" w:rsidRDefault="006E48E5" w:rsidP="006E48E5">
      <w:pPr>
        <w:pStyle w:val="ListParagraph"/>
        <w:numPr>
          <w:ilvl w:val="2"/>
          <w:numId w:val="1"/>
        </w:numPr>
      </w:pPr>
      <w:r>
        <w:t>Tenor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Slightly larger size causes problems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Sometimes accidentally bump extra keys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Need to take in a bit more mouthpiece</w:t>
      </w:r>
    </w:p>
    <w:p w:rsidR="006E48E5" w:rsidRDefault="006E48E5" w:rsidP="006E48E5">
      <w:pPr>
        <w:pStyle w:val="ListParagraph"/>
        <w:numPr>
          <w:ilvl w:val="2"/>
          <w:numId w:val="1"/>
        </w:numPr>
      </w:pPr>
      <w:r>
        <w:t>Baritone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Big instrument causes problems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Might want harness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Usually take too little mouthpiece</w:t>
      </w:r>
    </w:p>
    <w:p w:rsidR="006E48E5" w:rsidRDefault="006E48E5" w:rsidP="006E48E5">
      <w:pPr>
        <w:pStyle w:val="ListParagraph"/>
        <w:numPr>
          <w:ilvl w:val="3"/>
          <w:numId w:val="1"/>
        </w:numPr>
      </w:pPr>
      <w:r>
        <w:t>Need more air for beautiful sound</w:t>
      </w:r>
    </w:p>
    <w:p w:rsidR="006E48E5" w:rsidRDefault="006E48E5" w:rsidP="006E48E5">
      <w:pPr>
        <w:pStyle w:val="ListParagraph"/>
        <w:numPr>
          <w:ilvl w:val="2"/>
          <w:numId w:val="1"/>
        </w:numPr>
      </w:pPr>
      <w:r>
        <w:t>Alto</w:t>
      </w:r>
    </w:p>
    <w:p w:rsidR="00575B90" w:rsidRDefault="006E48E5" w:rsidP="006E48E5">
      <w:pPr>
        <w:pStyle w:val="ListParagraph"/>
        <w:numPr>
          <w:ilvl w:val="3"/>
          <w:numId w:val="1"/>
        </w:numPr>
      </w:pPr>
      <w:r>
        <w:t>Most common but many students only play tenor at first, embouchure formation is the common problem</w:t>
      </w:r>
    </w:p>
    <w:sectPr w:rsidR="00575B90" w:rsidSect="00575B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48E5"/>
    <w:rsid w:val="006E48E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E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2012-10-20T22:00:00Z</dcterms:created>
  <dcterms:modified xsi:type="dcterms:W3CDTF">2012-10-20T22:08:00Z</dcterms:modified>
</cp:coreProperties>
</file>